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867" w:rsidRPr="00DA69E7" w:rsidRDefault="00296867" w:rsidP="00296867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金門縣金寧</w:t>
      </w:r>
      <w:r w:rsidRPr="00DA69E7">
        <w:rPr>
          <w:rFonts w:ascii="標楷體" w:eastAsia="標楷體" w:hAnsi="標楷體" w:hint="eastAsia"/>
          <w:b/>
          <w:sz w:val="32"/>
          <w:szCs w:val="32"/>
        </w:rPr>
        <w:t>鄉民代表會組織自治條例第十二條、</w:t>
      </w:r>
    </w:p>
    <w:p w:rsidR="00296867" w:rsidRPr="007A6DA9" w:rsidRDefault="00296867" w:rsidP="00296867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DA69E7">
        <w:rPr>
          <w:rFonts w:ascii="標楷體" w:eastAsia="標楷體" w:hAnsi="標楷體" w:hint="eastAsia"/>
          <w:b/>
          <w:sz w:val="32"/>
          <w:szCs w:val="32"/>
        </w:rPr>
        <w:t>第十四</w:t>
      </w:r>
      <w:bookmarkStart w:id="0" w:name="_GoBack"/>
      <w:bookmarkEnd w:id="0"/>
      <w:r w:rsidRPr="00DA69E7">
        <w:rPr>
          <w:rFonts w:ascii="標楷體" w:eastAsia="標楷體" w:hAnsi="標楷體" w:hint="eastAsia"/>
          <w:b/>
          <w:sz w:val="32"/>
          <w:szCs w:val="32"/>
        </w:rPr>
        <w:t>條</w:t>
      </w:r>
      <w:r>
        <w:rPr>
          <w:rFonts w:ascii="標楷體" w:eastAsia="標楷體" w:hAnsi="標楷體" w:hint="eastAsia"/>
          <w:b/>
          <w:sz w:val="32"/>
          <w:szCs w:val="32"/>
        </w:rPr>
        <w:t>修正</w:t>
      </w:r>
      <w:r w:rsidRPr="00DA69E7">
        <w:rPr>
          <w:rFonts w:ascii="標楷體" w:eastAsia="標楷體" w:hAnsi="標楷體" w:hint="eastAsia"/>
          <w:b/>
          <w:sz w:val="32"/>
          <w:szCs w:val="32"/>
        </w:rPr>
        <w:t>條文對照表</w:t>
      </w:r>
    </w:p>
    <w:p w:rsidR="00296867" w:rsidRPr="00200047" w:rsidRDefault="00296867" w:rsidP="00296867"/>
    <w:tbl>
      <w:tblPr>
        <w:tblStyle w:val="1"/>
        <w:tblW w:w="9180" w:type="dxa"/>
        <w:tblLook w:val="04A0" w:firstRow="1" w:lastRow="0" w:firstColumn="1" w:lastColumn="0" w:noHBand="0" w:noVBand="1"/>
      </w:tblPr>
      <w:tblGrid>
        <w:gridCol w:w="2943"/>
        <w:gridCol w:w="2977"/>
        <w:gridCol w:w="3260"/>
      </w:tblGrid>
      <w:tr w:rsidR="00296867" w:rsidRPr="005C11E5" w:rsidTr="00763B3D">
        <w:trPr>
          <w:trHeight w:val="445"/>
        </w:trPr>
        <w:tc>
          <w:tcPr>
            <w:tcW w:w="2943" w:type="dxa"/>
            <w:vAlign w:val="center"/>
          </w:tcPr>
          <w:p w:rsidR="00296867" w:rsidRPr="005C11E5" w:rsidRDefault="00296867" w:rsidP="00763B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11E5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條文</w:t>
            </w:r>
          </w:p>
        </w:tc>
        <w:tc>
          <w:tcPr>
            <w:tcW w:w="2977" w:type="dxa"/>
            <w:vAlign w:val="center"/>
          </w:tcPr>
          <w:p w:rsidR="00296867" w:rsidRPr="005C11E5" w:rsidRDefault="00296867" w:rsidP="00763B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11E5">
              <w:rPr>
                <w:rFonts w:ascii="標楷體" w:eastAsia="標楷體" w:hAnsi="標楷體" w:hint="eastAsia"/>
                <w:sz w:val="28"/>
                <w:szCs w:val="28"/>
              </w:rPr>
              <w:t>現行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條文</w:t>
            </w:r>
          </w:p>
        </w:tc>
        <w:tc>
          <w:tcPr>
            <w:tcW w:w="3260" w:type="dxa"/>
            <w:vAlign w:val="center"/>
          </w:tcPr>
          <w:p w:rsidR="00296867" w:rsidRPr="005C11E5" w:rsidRDefault="00296867" w:rsidP="00763B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11E5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296867" w:rsidRPr="005C11E5" w:rsidTr="00763B3D">
        <w:trPr>
          <w:trHeight w:val="276"/>
        </w:trPr>
        <w:tc>
          <w:tcPr>
            <w:tcW w:w="2943" w:type="dxa"/>
          </w:tcPr>
          <w:p w:rsidR="00296867" w:rsidRPr="005C11E5" w:rsidRDefault="00296867" w:rsidP="00763B3D">
            <w:pPr>
              <w:spacing w:line="360" w:lineRule="exact"/>
              <w:ind w:left="1012" w:hangingChars="460" w:hanging="1012"/>
              <w:jc w:val="both"/>
              <w:rPr>
                <w:rFonts w:ascii="標楷體" w:eastAsia="標楷體" w:hAnsi="標楷體"/>
                <w:sz w:val="22"/>
              </w:rPr>
            </w:pPr>
            <w:r w:rsidRPr="005C11E5">
              <w:rPr>
                <w:rFonts w:ascii="標楷體" w:eastAsia="標楷體" w:hAnsi="標楷體" w:hint="eastAsia"/>
                <w:sz w:val="22"/>
              </w:rPr>
              <w:t>第十二條 主席綜理會務。主席因故不能執行職務時，由副主席代理。主席、副主席同時不能執行職務時，</w:t>
            </w:r>
            <w:r w:rsidRPr="00B51271">
              <w:rPr>
                <w:rFonts w:ascii="標楷體" w:eastAsia="標楷體" w:hAnsi="標楷體" w:hint="eastAsia"/>
                <w:color w:val="FF0000"/>
                <w:sz w:val="22"/>
                <w:u w:val="single"/>
                <w:shd w:val="clear" w:color="auto" w:fill="F9FBFB"/>
              </w:rPr>
              <w:t>在會期內，由代表於三日內互推一人代理之；如為休會</w:t>
            </w:r>
            <w:proofErr w:type="gramStart"/>
            <w:r w:rsidRPr="00B51271">
              <w:rPr>
                <w:rFonts w:ascii="標楷體" w:eastAsia="標楷體" w:hAnsi="標楷體" w:hint="eastAsia"/>
                <w:color w:val="FF0000"/>
                <w:sz w:val="22"/>
                <w:u w:val="single"/>
                <w:shd w:val="clear" w:color="auto" w:fill="F9FBFB"/>
              </w:rPr>
              <w:t>期間，</w:t>
            </w:r>
            <w:proofErr w:type="gramEnd"/>
            <w:r w:rsidRPr="00B51271">
              <w:rPr>
                <w:rFonts w:ascii="標楷體" w:eastAsia="標楷體" w:hAnsi="標楷體" w:hint="eastAsia"/>
                <w:color w:val="FF0000"/>
                <w:sz w:val="22"/>
                <w:u w:val="single"/>
                <w:shd w:val="clear" w:color="auto" w:fill="F9FBFB"/>
              </w:rPr>
              <w:t>應於七日內召集臨時會互推一人代理之</w:t>
            </w:r>
            <w:r w:rsidRPr="005C11E5">
              <w:rPr>
                <w:rFonts w:ascii="標楷體" w:eastAsia="標楷體" w:hAnsi="標楷體" w:hint="eastAsia"/>
                <w:sz w:val="22"/>
                <w:shd w:val="clear" w:color="auto" w:fill="F9FBFB"/>
              </w:rPr>
              <w:t>；屆期未互推產生者，由資深代表一人代理，年資相同時，由年長者代理。</w:t>
            </w:r>
          </w:p>
        </w:tc>
        <w:tc>
          <w:tcPr>
            <w:tcW w:w="2977" w:type="dxa"/>
          </w:tcPr>
          <w:p w:rsidR="00296867" w:rsidRPr="005C11E5" w:rsidRDefault="00296867" w:rsidP="00763B3D">
            <w:pPr>
              <w:spacing w:line="360" w:lineRule="exact"/>
              <w:ind w:left="1052" w:hangingChars="478" w:hanging="1052"/>
              <w:jc w:val="both"/>
              <w:rPr>
                <w:rFonts w:ascii="標楷體" w:eastAsia="標楷體" w:hAnsi="標楷體"/>
                <w:sz w:val="22"/>
              </w:rPr>
            </w:pPr>
            <w:r w:rsidRPr="005C11E5">
              <w:rPr>
                <w:rFonts w:ascii="標楷體" w:eastAsia="標楷體" w:hAnsi="標楷體" w:hint="eastAsia"/>
                <w:sz w:val="22"/>
              </w:rPr>
              <w:t>第十二條 主席綜理會務。</w:t>
            </w:r>
            <w:r w:rsidRPr="005C11E5">
              <w:rPr>
                <w:rFonts w:ascii="標楷體" w:eastAsia="標楷體" w:hAnsi="標楷體" w:cs="細明體" w:hint="eastAsia"/>
                <w:kern w:val="0"/>
                <w:sz w:val="22"/>
              </w:rPr>
              <w:t>主席因故不能執行職務時，由副主席代理。主席、副主席同時不能執行職務時，</w:t>
            </w:r>
            <w:r w:rsidRPr="005C11E5">
              <w:rPr>
                <w:rFonts w:ascii="標楷體" w:eastAsia="標楷體" w:hAnsi="標楷體"/>
                <w:sz w:val="22"/>
                <w:u w:val="single"/>
              </w:rPr>
              <w:t>由主席指定，不能指定時，由代表於十五日內</w:t>
            </w:r>
            <w:r w:rsidRPr="005C11E5">
              <w:rPr>
                <w:rFonts w:ascii="標楷體" w:eastAsia="標楷體" w:hAnsi="標楷體"/>
                <w:sz w:val="22"/>
              </w:rPr>
              <w:t>互推一人代理之；屆期未互推產生者，由資深代表一人代理，年資相同時，由年長者代理。</w:t>
            </w:r>
          </w:p>
        </w:tc>
        <w:tc>
          <w:tcPr>
            <w:tcW w:w="3260" w:type="dxa"/>
          </w:tcPr>
          <w:p w:rsidR="00296867" w:rsidRPr="005C11E5" w:rsidRDefault="00296867" w:rsidP="00763B3D">
            <w:pPr>
              <w:spacing w:line="360" w:lineRule="exact"/>
              <w:ind w:leftChars="10" w:left="418" w:hangingChars="179" w:hanging="394"/>
              <w:jc w:val="both"/>
              <w:rPr>
                <w:rFonts w:ascii="標楷體" w:eastAsia="標楷體" w:hAnsi="標楷體"/>
                <w:sz w:val="22"/>
              </w:rPr>
            </w:pPr>
            <w:r w:rsidRPr="005C11E5">
              <w:rPr>
                <w:rFonts w:ascii="標楷體" w:eastAsia="標楷體" w:hAnsi="標楷體" w:hint="eastAsia"/>
                <w:sz w:val="22"/>
              </w:rPr>
              <w:t>一、考量地方立法機關為合議制機關，其主席、副主席係由地方民意代表以記名投票分別選出，渠等同時無法執行職務時，應回歸由全體代表決定此一期間代理主席人選，為</w:t>
            </w:r>
            <w:proofErr w:type="gramStart"/>
            <w:r w:rsidRPr="005C11E5">
              <w:rPr>
                <w:rFonts w:ascii="標楷體" w:eastAsia="標楷體" w:hAnsi="標楷體" w:hint="eastAsia"/>
                <w:sz w:val="22"/>
              </w:rPr>
              <w:t>提高法效性</w:t>
            </w:r>
            <w:proofErr w:type="gramEnd"/>
            <w:r w:rsidRPr="005C11E5">
              <w:rPr>
                <w:rFonts w:ascii="標楷體" w:eastAsia="標楷體" w:hAnsi="標楷體" w:hint="eastAsia"/>
                <w:sz w:val="22"/>
              </w:rPr>
              <w:t>代表互推一人代理，修正為由代表召集會議於一定期限內決定代理人選，屆期未互推產生時，由資深代表代理。</w:t>
            </w:r>
          </w:p>
          <w:p w:rsidR="00296867" w:rsidRPr="005C11E5" w:rsidRDefault="00296867" w:rsidP="00763B3D">
            <w:pPr>
              <w:spacing w:line="360" w:lineRule="exact"/>
              <w:ind w:left="416" w:hangingChars="189" w:hanging="416"/>
              <w:jc w:val="both"/>
              <w:rPr>
                <w:rFonts w:ascii="標楷體" w:eastAsia="標楷體" w:hAnsi="標楷體"/>
                <w:sz w:val="22"/>
              </w:rPr>
            </w:pPr>
            <w:r w:rsidRPr="005C11E5">
              <w:rPr>
                <w:rFonts w:ascii="標楷體" w:eastAsia="標楷體" w:hAnsi="標楷體" w:hint="eastAsia"/>
                <w:sz w:val="22"/>
              </w:rPr>
              <w:t>二、本條所稱「不能執行職務」，參酌現行法律規定及地方民意機關實務運作，例如有公職人員選舉罷免法第一百十七條規定當然停止代表職權；因案被羈押或通緝；因天災事變或身心障礙致無法有效為意思表示；因重大傷病無法到會等情形，尚不包括短時間之出差或請假。</w:t>
            </w:r>
          </w:p>
        </w:tc>
      </w:tr>
      <w:tr w:rsidR="00296867" w:rsidRPr="005C11E5" w:rsidTr="00763B3D">
        <w:trPr>
          <w:trHeight w:val="9780"/>
        </w:trPr>
        <w:tc>
          <w:tcPr>
            <w:tcW w:w="2943" w:type="dxa"/>
          </w:tcPr>
          <w:p w:rsidR="00296867" w:rsidRPr="005C11E5" w:rsidRDefault="00296867" w:rsidP="00763B3D">
            <w:pPr>
              <w:spacing w:line="360" w:lineRule="exact"/>
              <w:ind w:left="1058" w:hangingChars="481" w:hanging="1058"/>
              <w:jc w:val="both"/>
              <w:rPr>
                <w:rFonts w:ascii="標楷體" w:eastAsia="標楷體" w:hAnsi="標楷體"/>
                <w:sz w:val="22"/>
                <w:shd w:val="clear" w:color="auto" w:fill="F9FBFB"/>
              </w:rPr>
            </w:pPr>
            <w:r w:rsidRPr="005C11E5">
              <w:rPr>
                <w:rFonts w:ascii="標楷體" w:eastAsia="標楷體" w:hAnsi="標楷體" w:hint="eastAsia"/>
                <w:sz w:val="22"/>
              </w:rPr>
              <w:lastRenderedPageBreak/>
              <w:t>第十四條 主席、副主席辭職、去職、死亡</w:t>
            </w:r>
            <w:r w:rsidRPr="005C11E5">
              <w:rPr>
                <w:rFonts w:ascii="標楷體" w:eastAsia="標楷體" w:hAnsi="標楷體" w:hint="eastAsia"/>
                <w:sz w:val="22"/>
                <w:shd w:val="clear" w:color="auto" w:fill="F9FBFB"/>
              </w:rPr>
              <w:t>或被罷免，應</w:t>
            </w:r>
            <w:r w:rsidRPr="005C11E5">
              <w:rPr>
                <w:rFonts w:ascii="標楷體" w:eastAsia="標楷體" w:hAnsi="標楷體" w:hint="eastAsia"/>
                <w:sz w:val="22"/>
                <w:u w:val="single"/>
                <w:shd w:val="clear" w:color="auto" w:fill="F9FBFB"/>
              </w:rPr>
              <w:t>於出缺之日起三日內</w:t>
            </w:r>
            <w:r w:rsidRPr="005C11E5">
              <w:rPr>
                <w:rFonts w:ascii="標楷體" w:eastAsia="標楷體" w:hAnsi="標楷體" w:hint="eastAsia"/>
                <w:sz w:val="22"/>
                <w:shd w:val="clear" w:color="auto" w:fill="F9FBFB"/>
              </w:rPr>
              <w:t>報縣政府備查，並函知鄉公所。</w:t>
            </w:r>
          </w:p>
          <w:p w:rsidR="00296867" w:rsidRPr="005C11E5" w:rsidRDefault="00296867" w:rsidP="00763B3D">
            <w:pPr>
              <w:spacing w:line="360" w:lineRule="exact"/>
              <w:ind w:left="1058" w:hangingChars="481" w:hanging="1058"/>
              <w:jc w:val="both"/>
              <w:rPr>
                <w:rFonts w:ascii="標楷體" w:eastAsia="標楷體" w:hAnsi="標楷體"/>
                <w:sz w:val="22"/>
                <w:shd w:val="clear" w:color="auto" w:fill="F9FBFB"/>
              </w:rPr>
            </w:pPr>
          </w:p>
          <w:p w:rsidR="00296867" w:rsidRPr="005C11E5" w:rsidRDefault="00296867" w:rsidP="00763B3D">
            <w:pPr>
              <w:spacing w:line="360" w:lineRule="exact"/>
              <w:ind w:left="1058" w:hangingChars="481" w:hanging="1058"/>
              <w:jc w:val="both"/>
              <w:rPr>
                <w:rFonts w:ascii="標楷體" w:eastAsia="標楷體" w:hAnsi="標楷體"/>
                <w:sz w:val="22"/>
              </w:rPr>
            </w:pPr>
            <w:r w:rsidRPr="005C11E5">
              <w:rPr>
                <w:rFonts w:ascii="標楷體" w:eastAsia="標楷體" w:hAnsi="標楷體" w:hint="eastAsia"/>
                <w:sz w:val="22"/>
              </w:rPr>
              <w:t xml:space="preserve">         主席、副主席出缺時，</w:t>
            </w:r>
            <w:r w:rsidRPr="005C11E5">
              <w:rPr>
                <w:rFonts w:ascii="標楷體" w:eastAsia="標楷體" w:hAnsi="標楷體" w:hint="eastAsia"/>
                <w:sz w:val="22"/>
                <w:u w:val="single"/>
              </w:rPr>
              <w:t>應於備查之日起三十日內</w:t>
            </w:r>
            <w:r w:rsidRPr="005C11E5">
              <w:rPr>
                <w:rFonts w:ascii="標楷體" w:eastAsia="標楷體" w:hAnsi="標楷體" w:hint="eastAsia"/>
                <w:sz w:val="22"/>
              </w:rPr>
              <w:t>補選之。主席、副主席同時出缺時，由縣政府指定代表一人暫行主席職務，並於備查之日起三十日內召集臨時會，分別補選之。</w:t>
            </w:r>
          </w:p>
          <w:p w:rsidR="00296867" w:rsidRPr="005C11E5" w:rsidRDefault="00296867" w:rsidP="00763B3D">
            <w:pPr>
              <w:spacing w:line="360" w:lineRule="exact"/>
              <w:ind w:left="1058" w:hangingChars="481" w:hanging="1058"/>
              <w:jc w:val="both"/>
              <w:rPr>
                <w:rFonts w:ascii="標楷體" w:eastAsia="標楷體" w:hAnsi="標楷體"/>
                <w:sz w:val="22"/>
              </w:rPr>
            </w:pPr>
          </w:p>
          <w:p w:rsidR="00296867" w:rsidRPr="005C11E5" w:rsidRDefault="00296867" w:rsidP="00763B3D">
            <w:pPr>
              <w:spacing w:line="360" w:lineRule="exact"/>
              <w:ind w:left="1058" w:hangingChars="481" w:hanging="1058"/>
              <w:jc w:val="both"/>
              <w:rPr>
                <w:rFonts w:ascii="標楷體" w:eastAsia="標楷體" w:hAnsi="標楷體"/>
                <w:sz w:val="22"/>
              </w:rPr>
            </w:pPr>
            <w:r w:rsidRPr="005C11E5">
              <w:rPr>
                <w:rFonts w:ascii="標楷體" w:eastAsia="標楷體" w:hAnsi="標楷體" w:hint="eastAsia"/>
                <w:sz w:val="22"/>
              </w:rPr>
              <w:t xml:space="preserve">         主席辭職、去職或被罷免，應辦理移交，未辦理移交或死亡者，由副主席代辦移交。主席、副主席同時出缺時，由秘書代辦移交。</w:t>
            </w:r>
          </w:p>
        </w:tc>
        <w:tc>
          <w:tcPr>
            <w:tcW w:w="2977" w:type="dxa"/>
          </w:tcPr>
          <w:p w:rsidR="00296867" w:rsidRPr="005C11E5" w:rsidRDefault="00296867" w:rsidP="00763B3D">
            <w:pPr>
              <w:spacing w:line="360" w:lineRule="exact"/>
              <w:ind w:left="1052" w:hangingChars="478" w:hanging="1052"/>
              <w:jc w:val="both"/>
              <w:rPr>
                <w:rFonts w:ascii="標楷體" w:eastAsia="標楷體" w:hAnsi="標楷體"/>
                <w:sz w:val="22"/>
              </w:rPr>
            </w:pPr>
            <w:r w:rsidRPr="005C11E5">
              <w:rPr>
                <w:rFonts w:ascii="標楷體" w:eastAsia="標楷體" w:hAnsi="標楷體" w:hint="eastAsia"/>
                <w:sz w:val="22"/>
              </w:rPr>
              <w:t>第十四條 主席、副主席辭職、去職、死亡</w:t>
            </w:r>
            <w:r w:rsidRPr="005C11E5">
              <w:rPr>
                <w:rFonts w:ascii="標楷體" w:eastAsia="標楷體" w:hAnsi="標楷體" w:hint="eastAsia"/>
                <w:sz w:val="22"/>
                <w:shd w:val="clear" w:color="auto" w:fill="F9FBFB"/>
              </w:rPr>
              <w:t>或被罷免</w:t>
            </w:r>
            <w:r w:rsidRPr="005C11E5">
              <w:rPr>
                <w:rFonts w:ascii="標楷體" w:eastAsia="標楷體" w:hAnsi="標楷體" w:hint="eastAsia"/>
                <w:sz w:val="22"/>
              </w:rPr>
              <w:t>，應</w:t>
            </w:r>
            <w:r w:rsidRPr="005C11E5">
              <w:rPr>
                <w:rFonts w:ascii="標楷體" w:eastAsia="標楷體" w:hAnsi="標楷體" w:hint="eastAsia"/>
                <w:sz w:val="22"/>
                <w:u w:val="single"/>
              </w:rPr>
              <w:t>即</w:t>
            </w:r>
            <w:r w:rsidRPr="005C11E5">
              <w:rPr>
                <w:rFonts w:ascii="標楷體" w:eastAsia="標楷體" w:hAnsi="標楷體" w:hint="eastAsia"/>
                <w:sz w:val="22"/>
              </w:rPr>
              <w:t>報縣政府備查，並函知鄉公所。</w:t>
            </w:r>
          </w:p>
          <w:p w:rsidR="00296867" w:rsidRPr="005C11E5" w:rsidRDefault="00296867" w:rsidP="00763B3D">
            <w:pPr>
              <w:spacing w:line="360" w:lineRule="exact"/>
              <w:ind w:left="1067" w:hangingChars="485" w:hanging="1067"/>
              <w:jc w:val="both"/>
              <w:rPr>
                <w:rFonts w:ascii="標楷體" w:eastAsia="標楷體" w:hAnsi="標楷體"/>
                <w:sz w:val="22"/>
              </w:rPr>
            </w:pPr>
          </w:p>
          <w:p w:rsidR="00296867" w:rsidRPr="005C11E5" w:rsidRDefault="00296867" w:rsidP="00763B3D">
            <w:pPr>
              <w:spacing w:line="360" w:lineRule="exact"/>
              <w:ind w:left="1067" w:hangingChars="485" w:hanging="1067"/>
              <w:jc w:val="both"/>
              <w:rPr>
                <w:rFonts w:ascii="標楷體" w:eastAsia="標楷體" w:hAnsi="標楷體"/>
                <w:sz w:val="22"/>
              </w:rPr>
            </w:pPr>
          </w:p>
          <w:p w:rsidR="00296867" w:rsidRPr="005C11E5" w:rsidRDefault="00296867" w:rsidP="00763B3D">
            <w:pPr>
              <w:spacing w:line="360" w:lineRule="exact"/>
              <w:ind w:left="1052" w:hangingChars="478" w:hanging="1052"/>
              <w:jc w:val="both"/>
              <w:rPr>
                <w:rFonts w:ascii="標楷體" w:eastAsia="標楷體" w:hAnsi="標楷體"/>
                <w:sz w:val="22"/>
              </w:rPr>
            </w:pPr>
            <w:r w:rsidRPr="005C11E5">
              <w:rPr>
                <w:rFonts w:ascii="標楷體" w:eastAsia="標楷體" w:hAnsi="標楷體" w:hint="eastAsia"/>
                <w:sz w:val="22"/>
              </w:rPr>
              <w:t xml:space="preserve">         主席、副主席出缺時，</w:t>
            </w:r>
            <w:r w:rsidRPr="005C11E5">
              <w:rPr>
                <w:rFonts w:ascii="標楷體" w:eastAsia="標楷體" w:hAnsi="標楷體" w:hint="eastAsia"/>
                <w:sz w:val="22"/>
                <w:u w:val="single"/>
              </w:rPr>
              <w:t>由本會議決</w:t>
            </w:r>
            <w:r w:rsidRPr="005C11E5">
              <w:rPr>
                <w:rFonts w:ascii="標楷體" w:eastAsia="標楷體" w:hAnsi="標楷體" w:hint="eastAsia"/>
                <w:sz w:val="22"/>
              </w:rPr>
              <w:t>補選之。主席、副主席同時出缺時，由縣政府指定代表一人暫行主席職務，並於備查之日起三十日內召集臨時會，分別補選之。</w:t>
            </w:r>
          </w:p>
          <w:p w:rsidR="00296867" w:rsidRPr="005C11E5" w:rsidRDefault="00296867" w:rsidP="00763B3D">
            <w:pPr>
              <w:spacing w:line="360" w:lineRule="exact"/>
              <w:ind w:left="1067" w:hangingChars="485" w:hanging="1067"/>
              <w:jc w:val="both"/>
              <w:rPr>
                <w:rFonts w:ascii="標楷體" w:eastAsia="標楷體" w:hAnsi="標楷體"/>
                <w:sz w:val="22"/>
              </w:rPr>
            </w:pPr>
          </w:p>
          <w:p w:rsidR="00296867" w:rsidRPr="005C11E5" w:rsidRDefault="00296867" w:rsidP="00763B3D">
            <w:pPr>
              <w:spacing w:line="360" w:lineRule="exact"/>
              <w:ind w:left="1067" w:hangingChars="485" w:hanging="1067"/>
              <w:jc w:val="both"/>
              <w:rPr>
                <w:rFonts w:ascii="標楷體" w:eastAsia="標楷體" w:hAnsi="標楷體"/>
                <w:sz w:val="22"/>
              </w:rPr>
            </w:pPr>
          </w:p>
          <w:p w:rsidR="00296867" w:rsidRPr="005C11E5" w:rsidRDefault="00296867" w:rsidP="00763B3D">
            <w:pPr>
              <w:spacing w:line="360" w:lineRule="exact"/>
              <w:ind w:left="1067" w:hangingChars="485" w:hanging="1067"/>
              <w:jc w:val="both"/>
              <w:rPr>
                <w:rFonts w:ascii="標楷體" w:eastAsia="標楷體" w:hAnsi="標楷體"/>
                <w:sz w:val="22"/>
              </w:rPr>
            </w:pPr>
            <w:r w:rsidRPr="005C11E5">
              <w:rPr>
                <w:rFonts w:ascii="標楷體" w:eastAsia="標楷體" w:hAnsi="標楷體" w:cs="細明體" w:hint="eastAsia"/>
                <w:kern w:val="0"/>
                <w:sz w:val="22"/>
              </w:rPr>
              <w:t xml:space="preserve">         主席辭職、去職或被罷免，應辦理移交，未辦理移交或死亡者，由副主席代辦移交。主席、副主席同時出缺時，由秘書代辦移交。</w:t>
            </w:r>
          </w:p>
        </w:tc>
        <w:tc>
          <w:tcPr>
            <w:tcW w:w="3260" w:type="dxa"/>
          </w:tcPr>
          <w:p w:rsidR="00296867" w:rsidRPr="005C11E5" w:rsidRDefault="00296867" w:rsidP="00763B3D">
            <w:pPr>
              <w:spacing w:line="360" w:lineRule="exact"/>
              <w:ind w:left="416" w:hangingChars="189" w:hanging="416"/>
              <w:jc w:val="both"/>
              <w:rPr>
                <w:rFonts w:ascii="標楷體" w:eastAsia="標楷體" w:hAnsi="標楷體"/>
                <w:sz w:val="22"/>
              </w:rPr>
            </w:pPr>
            <w:r w:rsidRPr="005C11E5">
              <w:rPr>
                <w:rFonts w:ascii="標楷體" w:eastAsia="標楷體" w:hAnsi="標楷體" w:hint="eastAsia"/>
                <w:sz w:val="22"/>
              </w:rPr>
              <w:t>一、為明確規範主席、副主席出缺報自治監督機關備查之期限，</w:t>
            </w:r>
            <w:proofErr w:type="gramStart"/>
            <w:r w:rsidRPr="005C11E5">
              <w:rPr>
                <w:rFonts w:ascii="標楷體" w:eastAsia="標楷體" w:hAnsi="標楷體" w:hint="eastAsia"/>
                <w:sz w:val="22"/>
              </w:rPr>
              <w:t>俾</w:t>
            </w:r>
            <w:proofErr w:type="gramEnd"/>
            <w:r w:rsidRPr="005C11E5">
              <w:rPr>
                <w:rFonts w:ascii="標楷體" w:eastAsia="標楷體" w:hAnsi="標楷體" w:hint="eastAsia"/>
                <w:sz w:val="22"/>
              </w:rPr>
              <w:t>利即早啟動補選程序，</w:t>
            </w:r>
            <w:proofErr w:type="gramStart"/>
            <w:r w:rsidRPr="005C11E5">
              <w:rPr>
                <w:rFonts w:ascii="標楷體" w:eastAsia="標楷體" w:hAnsi="標楷體" w:hint="eastAsia"/>
                <w:sz w:val="22"/>
              </w:rPr>
              <w:t>爰</w:t>
            </w:r>
            <w:proofErr w:type="gramEnd"/>
            <w:r w:rsidRPr="005C11E5">
              <w:rPr>
                <w:rFonts w:ascii="標楷體" w:eastAsia="標楷體" w:hAnsi="標楷體" w:hint="eastAsia"/>
                <w:sz w:val="22"/>
              </w:rPr>
              <w:t>修正第一項，明定代表會應於上開人員出缺後三日內報自治監督機關備查。</w:t>
            </w:r>
          </w:p>
          <w:p w:rsidR="00296867" w:rsidRPr="005C11E5" w:rsidRDefault="00296867" w:rsidP="00763B3D">
            <w:pPr>
              <w:spacing w:line="360" w:lineRule="exact"/>
              <w:ind w:left="416" w:hangingChars="189" w:hanging="416"/>
              <w:jc w:val="both"/>
              <w:rPr>
                <w:rFonts w:ascii="標楷體" w:eastAsia="標楷體" w:hAnsi="標楷體"/>
                <w:szCs w:val="24"/>
              </w:rPr>
            </w:pPr>
            <w:r w:rsidRPr="005C11E5">
              <w:rPr>
                <w:rFonts w:ascii="標楷體" w:eastAsia="標楷體" w:hAnsi="標楷體" w:hint="eastAsia"/>
                <w:sz w:val="22"/>
              </w:rPr>
              <w:t>二、考量地方立法機關主席對外代表各該代表會，</w:t>
            </w:r>
            <w:proofErr w:type="gramStart"/>
            <w:r w:rsidRPr="005C11E5">
              <w:rPr>
                <w:rFonts w:ascii="標楷體" w:eastAsia="標楷體" w:hAnsi="標楷體" w:hint="eastAsia"/>
                <w:sz w:val="22"/>
              </w:rPr>
              <w:t>對內綜理</w:t>
            </w:r>
            <w:proofErr w:type="gramEnd"/>
            <w:r w:rsidRPr="005C11E5">
              <w:rPr>
                <w:rFonts w:ascii="標楷體" w:eastAsia="標楷體" w:hAnsi="標楷體" w:hint="eastAsia"/>
                <w:sz w:val="22"/>
              </w:rPr>
              <w:t>會務，而副主席為其法定代理人，襄助主席處理議事，二者於地方立法機關之議事運作穩定及行政事務處理具有重要性，職位出缺時應儘速透過補選程序補實，為資明確，</w:t>
            </w:r>
            <w:proofErr w:type="gramStart"/>
            <w:r w:rsidRPr="005C11E5">
              <w:rPr>
                <w:rFonts w:ascii="標楷體" w:eastAsia="標楷體" w:hAnsi="標楷體" w:hint="eastAsia"/>
                <w:sz w:val="22"/>
              </w:rPr>
              <w:t>爰</w:t>
            </w:r>
            <w:proofErr w:type="gramEnd"/>
            <w:r w:rsidRPr="005C11E5">
              <w:rPr>
                <w:rFonts w:ascii="標楷體" w:eastAsia="標楷體" w:hAnsi="標楷體" w:hint="eastAsia"/>
                <w:sz w:val="22"/>
              </w:rPr>
              <w:t>修正第二項有關主席、副主席出缺之處理規定，明定主席、副主席出缺時，應於備查之日起三十日內補選。</w:t>
            </w:r>
          </w:p>
        </w:tc>
      </w:tr>
    </w:tbl>
    <w:p w:rsidR="00296867" w:rsidRPr="00296867" w:rsidRDefault="00296867"/>
    <w:sectPr w:rsidR="00296867" w:rsidRPr="002968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67"/>
    <w:rsid w:val="00296867"/>
    <w:rsid w:val="00F1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CF648-F5FA-4692-A89B-00F7BB7F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29686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6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王涵</dc:creator>
  <cp:keywords/>
  <dc:description/>
  <cp:lastModifiedBy>user</cp:lastModifiedBy>
  <cp:revision>2</cp:revision>
  <dcterms:created xsi:type="dcterms:W3CDTF">2024-07-04T00:50:00Z</dcterms:created>
  <dcterms:modified xsi:type="dcterms:W3CDTF">2024-07-04T00:50:00Z</dcterms:modified>
</cp:coreProperties>
</file>